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C9A61B" w14:textId="77777777" w:rsidR="002C5C2B" w:rsidRPr="005D298E" w:rsidRDefault="002C5C2B" w:rsidP="002C5C2B">
      <w:pPr>
        <w:pStyle w:val="paragraph"/>
        <w:spacing w:before="0" w:beforeAutospacing="0" w:after="0" w:afterAutospacing="0"/>
        <w:textAlignment w:val="baseline"/>
        <w:rPr>
          <w:rFonts w:asciiTheme="minorHAnsi" w:hAnsiTheme="minorHAnsi" w:cstheme="minorHAnsi"/>
          <w:b/>
          <w:bCs/>
          <w:sz w:val="22"/>
          <w:szCs w:val="22"/>
        </w:rPr>
      </w:pPr>
      <w:r w:rsidRPr="005D298E">
        <w:rPr>
          <w:rStyle w:val="normaltextrun"/>
          <w:rFonts w:asciiTheme="minorHAnsi" w:hAnsiTheme="minorHAnsi" w:cstheme="minorHAnsi"/>
          <w:b/>
          <w:bCs/>
          <w:sz w:val="22"/>
          <w:szCs w:val="22"/>
        </w:rPr>
        <w:t>For immediate release</w:t>
      </w:r>
      <w:r w:rsidRPr="005D298E">
        <w:rPr>
          <w:rStyle w:val="eop"/>
          <w:rFonts w:asciiTheme="minorHAnsi" w:hAnsiTheme="minorHAnsi" w:cstheme="minorHAnsi"/>
          <w:b/>
          <w:bCs/>
          <w:sz w:val="22"/>
          <w:szCs w:val="22"/>
        </w:rPr>
        <w:t> </w:t>
      </w:r>
    </w:p>
    <w:p w14:paraId="78F64DCB" w14:textId="77777777" w:rsidR="002C5C2B" w:rsidRPr="005D298E" w:rsidRDefault="002C5C2B" w:rsidP="002C5C2B">
      <w:pPr>
        <w:pStyle w:val="paragraph"/>
        <w:spacing w:before="0" w:beforeAutospacing="0" w:after="0" w:afterAutospacing="0"/>
        <w:textAlignment w:val="baseline"/>
        <w:rPr>
          <w:rFonts w:asciiTheme="minorHAnsi" w:hAnsiTheme="minorHAnsi" w:cstheme="minorHAnsi"/>
          <w:b/>
          <w:bCs/>
          <w:sz w:val="18"/>
          <w:szCs w:val="18"/>
        </w:rPr>
      </w:pPr>
      <w:r w:rsidRPr="005D298E">
        <w:rPr>
          <w:rStyle w:val="normaltextrun"/>
          <w:rFonts w:asciiTheme="minorHAnsi" w:hAnsiTheme="minorHAnsi" w:cstheme="minorHAnsi"/>
          <w:b/>
          <w:bCs/>
          <w:sz w:val="22"/>
          <w:szCs w:val="22"/>
        </w:rPr>
        <w:t>Contact: Theresa Katalinas</w:t>
      </w:r>
      <w:r w:rsidRPr="005D298E">
        <w:rPr>
          <w:rStyle w:val="eop"/>
          <w:rFonts w:asciiTheme="minorHAnsi" w:hAnsiTheme="minorHAnsi" w:cstheme="minorHAnsi"/>
          <w:b/>
          <w:bCs/>
          <w:sz w:val="22"/>
          <w:szCs w:val="22"/>
        </w:rPr>
        <w:t> </w:t>
      </w:r>
    </w:p>
    <w:p w14:paraId="1C136BD8" w14:textId="77777777" w:rsidR="002C5C2B" w:rsidRPr="005D298E" w:rsidRDefault="002C5C2B" w:rsidP="002C5C2B">
      <w:pPr>
        <w:rPr>
          <w:b/>
          <w:bCs/>
        </w:rPr>
      </w:pPr>
      <w:r w:rsidRPr="005D298E">
        <w:rPr>
          <w:rStyle w:val="normaltextrun"/>
          <w:rFonts w:cstheme="minorHAnsi"/>
          <w:b/>
          <w:bCs/>
        </w:rPr>
        <w:t>215-519-8833, </w:t>
      </w:r>
      <w:hyperlink r:id="rId5" w:tgtFrame="_blank" w:history="1">
        <w:r w:rsidRPr="005D298E">
          <w:rPr>
            <w:rStyle w:val="normaltextrun"/>
            <w:rFonts w:cstheme="minorHAnsi"/>
            <w:b/>
            <w:bCs/>
            <w:color w:val="0563C1"/>
          </w:rPr>
          <w:t>katalinascommunications@gmail.com</w:t>
        </w:r>
      </w:hyperlink>
    </w:p>
    <w:p w14:paraId="301D0421" w14:textId="4DE03565" w:rsidR="002C5C2B" w:rsidRPr="0004042E" w:rsidRDefault="002C5C2B" w:rsidP="002C5C2B">
      <w:pPr>
        <w:jc w:val="center"/>
        <w:rPr>
          <w:b/>
          <w:bCs/>
          <w:sz w:val="36"/>
          <w:szCs w:val="36"/>
        </w:rPr>
      </w:pPr>
      <w:r w:rsidRPr="0004042E">
        <w:rPr>
          <w:b/>
          <w:bCs/>
          <w:sz w:val="36"/>
          <w:szCs w:val="36"/>
        </w:rPr>
        <w:t xml:space="preserve">SCORE to Offer </w:t>
      </w:r>
      <w:r>
        <w:rPr>
          <w:b/>
          <w:bCs/>
          <w:sz w:val="36"/>
          <w:szCs w:val="36"/>
        </w:rPr>
        <w:t>3</w:t>
      </w:r>
      <w:r>
        <w:rPr>
          <w:b/>
          <w:bCs/>
          <w:sz w:val="36"/>
          <w:szCs w:val="36"/>
        </w:rPr>
        <w:t xml:space="preserve"> </w:t>
      </w:r>
      <w:r w:rsidRPr="0004042E">
        <w:rPr>
          <w:b/>
          <w:bCs/>
          <w:sz w:val="36"/>
          <w:szCs w:val="36"/>
        </w:rPr>
        <w:t xml:space="preserve">Free Biz Webinars in </w:t>
      </w:r>
      <w:r>
        <w:rPr>
          <w:b/>
          <w:bCs/>
          <w:sz w:val="36"/>
          <w:szCs w:val="36"/>
        </w:rPr>
        <w:t>Octo</w:t>
      </w:r>
      <w:r w:rsidRPr="0004042E">
        <w:rPr>
          <w:b/>
          <w:bCs/>
          <w:sz w:val="36"/>
          <w:szCs w:val="36"/>
        </w:rPr>
        <w:t>ber</w:t>
      </w:r>
    </w:p>
    <w:p w14:paraId="6434247A" w14:textId="1221D864" w:rsidR="002C5C2B" w:rsidRDefault="002C5C2B" w:rsidP="002C5C2B">
      <w:r>
        <w:t xml:space="preserve">In a continued effort to keep the local business community informed, SCORE Bucks County will offer </w:t>
      </w:r>
      <w:r>
        <w:t>three</w:t>
      </w:r>
      <w:r>
        <w:t xml:space="preserve"> free webinars in </w:t>
      </w:r>
      <w:r>
        <w:t>Octo</w:t>
      </w:r>
      <w:r>
        <w:t xml:space="preserve">ber. </w:t>
      </w:r>
    </w:p>
    <w:p w14:paraId="49F51236" w14:textId="45684AD4" w:rsidR="002C5C2B" w:rsidRDefault="002C5C2B" w:rsidP="002C5C2B">
      <w:r>
        <w:t xml:space="preserve">On </w:t>
      </w:r>
      <w:r>
        <w:rPr>
          <w:b/>
          <w:bCs/>
        </w:rPr>
        <w:t>Oct</w:t>
      </w:r>
      <w:r>
        <w:rPr>
          <w:b/>
          <w:bCs/>
        </w:rPr>
        <w:t xml:space="preserve">. </w:t>
      </w:r>
      <w:r>
        <w:rPr>
          <w:b/>
          <w:bCs/>
        </w:rPr>
        <w:t>3</w:t>
      </w:r>
      <w:r>
        <w:t xml:space="preserve">, SCORE will offer </w:t>
      </w:r>
      <w:r>
        <w:t>“</w:t>
      </w:r>
      <w:hyperlink r:id="rId6" w:history="1">
        <w:r w:rsidRPr="002C5C2B">
          <w:rPr>
            <w:rStyle w:val="Hyperlink"/>
          </w:rPr>
          <w:t>Website Planning 101: Take Your First Step to Website Success</w:t>
        </w:r>
      </w:hyperlink>
      <w:r>
        <w:t xml:space="preserve">.” Led by Jessica Baldwin, co-founder of website platform company Cardsetter, this </w:t>
      </w:r>
      <w:r w:rsidR="007B2649">
        <w:t>session will provide insight on creating a comprehensive plan for business website</w:t>
      </w:r>
      <w:r w:rsidR="00FB2713">
        <w:t>s</w:t>
      </w:r>
      <w:r w:rsidR="007B2649">
        <w:t xml:space="preserve">. Attendees will receive a free workbook upon completion of the webinar. </w:t>
      </w:r>
    </w:p>
    <w:p w14:paraId="2399AEF8" w14:textId="1D697A79" w:rsidR="007B2649" w:rsidRDefault="007B2649" w:rsidP="007B2649">
      <w:r>
        <w:t xml:space="preserve">Baldwin will shed light on: </w:t>
      </w:r>
    </w:p>
    <w:p w14:paraId="0C74AAC1" w14:textId="77777777" w:rsidR="007B2649" w:rsidRDefault="007B2649" w:rsidP="007B2649">
      <w:pPr>
        <w:pStyle w:val="ListParagraph"/>
        <w:numPr>
          <w:ilvl w:val="0"/>
          <w:numId w:val="5"/>
        </w:numPr>
      </w:pPr>
      <w:r>
        <w:t xml:space="preserve">Defining your audience </w:t>
      </w:r>
    </w:p>
    <w:p w14:paraId="0BB07D36" w14:textId="77777777" w:rsidR="007B2649" w:rsidRDefault="007B2649" w:rsidP="007B2649">
      <w:pPr>
        <w:pStyle w:val="ListParagraph"/>
        <w:numPr>
          <w:ilvl w:val="0"/>
          <w:numId w:val="5"/>
        </w:numPr>
      </w:pPr>
      <w:r>
        <w:t>Setting your website’s goals</w:t>
      </w:r>
    </w:p>
    <w:p w14:paraId="49A29429" w14:textId="77777777" w:rsidR="007B2649" w:rsidRDefault="007B2649" w:rsidP="007B2649">
      <w:pPr>
        <w:pStyle w:val="ListParagraph"/>
        <w:numPr>
          <w:ilvl w:val="0"/>
          <w:numId w:val="5"/>
        </w:numPr>
      </w:pPr>
      <w:r>
        <w:t>Determining key functionality and features</w:t>
      </w:r>
    </w:p>
    <w:p w14:paraId="3B89C66D" w14:textId="098CE68D" w:rsidR="002C5C2B" w:rsidRDefault="007B2649" w:rsidP="007B2649">
      <w:pPr>
        <w:pStyle w:val="ListParagraph"/>
        <w:numPr>
          <w:ilvl w:val="0"/>
          <w:numId w:val="5"/>
        </w:numPr>
      </w:pPr>
      <w:r>
        <w:t xml:space="preserve">Planning your website content </w:t>
      </w:r>
    </w:p>
    <w:p w14:paraId="1D32895D" w14:textId="36C5BC22" w:rsidR="00E85BA7" w:rsidRDefault="002C5C2B" w:rsidP="002C5C2B">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On </w:t>
      </w:r>
      <w:r w:rsidR="00E85BA7">
        <w:rPr>
          <w:rFonts w:eastAsia="Times New Roman" w:cstheme="minorHAnsi"/>
          <w:b/>
          <w:bCs/>
          <w:color w:val="000000"/>
        </w:rPr>
        <w:t>Oct</w:t>
      </w:r>
      <w:r>
        <w:rPr>
          <w:rFonts w:eastAsia="Times New Roman" w:cstheme="minorHAnsi"/>
          <w:b/>
          <w:bCs/>
          <w:color w:val="000000"/>
        </w:rPr>
        <w:t>. 1</w:t>
      </w:r>
      <w:r w:rsidR="00E85BA7">
        <w:rPr>
          <w:rFonts w:eastAsia="Times New Roman" w:cstheme="minorHAnsi"/>
          <w:b/>
          <w:bCs/>
          <w:color w:val="000000"/>
        </w:rPr>
        <w:t>7</w:t>
      </w:r>
      <w:r>
        <w:rPr>
          <w:rFonts w:eastAsia="Times New Roman" w:cstheme="minorHAnsi"/>
          <w:color w:val="000000"/>
        </w:rPr>
        <w:t xml:space="preserve">, SCORE will offer </w:t>
      </w:r>
      <w:r w:rsidR="00E85BA7">
        <w:rPr>
          <w:rFonts w:eastAsia="Times New Roman" w:cstheme="minorHAnsi"/>
          <w:color w:val="000000"/>
        </w:rPr>
        <w:t>“</w:t>
      </w:r>
      <w:hyperlink r:id="rId7" w:history="1">
        <w:r w:rsidR="00E85BA7" w:rsidRPr="00E85BA7">
          <w:rPr>
            <w:rStyle w:val="Hyperlink"/>
            <w:rFonts w:eastAsia="Times New Roman" w:cstheme="minorHAnsi"/>
          </w:rPr>
          <w:t>What Accounting Services Should an Accountant Provide a Small Business?</w:t>
        </w:r>
      </w:hyperlink>
      <w:r w:rsidR="00E85BA7">
        <w:rPr>
          <w:rFonts w:eastAsia="Times New Roman" w:cstheme="minorHAnsi"/>
          <w:color w:val="000000"/>
        </w:rPr>
        <w:t>”</w:t>
      </w:r>
      <w:r w:rsidR="00E04854">
        <w:rPr>
          <w:rFonts w:eastAsia="Times New Roman" w:cstheme="minorHAnsi"/>
          <w:color w:val="000000"/>
        </w:rPr>
        <w:t xml:space="preserve"> Kevin A. Fischer, an accountant of 10 years, will lead the session, which is aimed at helping attendees effectively vet potential accountants. Fischer will discuss key elements in determining a company’s profitability and will help determine the criteria needed to make decisions regarding business finances, debt management and hiring.</w:t>
      </w:r>
    </w:p>
    <w:p w14:paraId="5BD6AC5E" w14:textId="7D763FCD" w:rsidR="00E04854" w:rsidRDefault="00E04854" w:rsidP="002C5C2B">
      <w:pPr>
        <w:spacing w:before="100" w:beforeAutospacing="1" w:after="100" w:afterAutospacing="1" w:line="240" w:lineRule="auto"/>
        <w:rPr>
          <w:rFonts w:eastAsia="Times New Roman" w:cstheme="minorHAnsi"/>
          <w:color w:val="000000"/>
        </w:rPr>
      </w:pPr>
      <w:r>
        <w:rPr>
          <w:rFonts w:eastAsia="Times New Roman" w:cstheme="minorHAnsi"/>
          <w:color w:val="000000"/>
        </w:rPr>
        <w:t>Fischer will discuss:</w:t>
      </w:r>
    </w:p>
    <w:p w14:paraId="33D47034" w14:textId="550D3DDD" w:rsidR="00E04854" w:rsidRDefault="00E04854" w:rsidP="00E04854">
      <w:pPr>
        <w:pStyle w:val="ListParagraph"/>
        <w:numPr>
          <w:ilvl w:val="0"/>
          <w:numId w:val="8"/>
        </w:numPr>
        <w:spacing w:before="100" w:beforeAutospacing="1" w:after="100" w:afterAutospacing="1" w:line="240" w:lineRule="auto"/>
        <w:rPr>
          <w:rFonts w:eastAsia="Times New Roman" w:cstheme="minorHAnsi"/>
          <w:color w:val="000000"/>
        </w:rPr>
      </w:pPr>
      <w:r>
        <w:rPr>
          <w:rFonts w:eastAsia="Times New Roman" w:cstheme="minorHAnsi"/>
          <w:color w:val="000000"/>
        </w:rPr>
        <w:t>The differences between effective and ineffective accountants</w:t>
      </w:r>
    </w:p>
    <w:p w14:paraId="61B16FE0" w14:textId="1094AD71" w:rsidR="00E04854" w:rsidRDefault="00E04854" w:rsidP="00E04854">
      <w:pPr>
        <w:pStyle w:val="ListParagraph"/>
        <w:numPr>
          <w:ilvl w:val="0"/>
          <w:numId w:val="8"/>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Types of services that accountants provide </w:t>
      </w:r>
    </w:p>
    <w:p w14:paraId="0E159C4B" w14:textId="3D41DF5F" w:rsidR="00E04854" w:rsidRDefault="00E04854" w:rsidP="00E04854">
      <w:pPr>
        <w:pStyle w:val="ListParagraph"/>
        <w:numPr>
          <w:ilvl w:val="0"/>
          <w:numId w:val="8"/>
        </w:numPr>
        <w:spacing w:before="100" w:beforeAutospacing="1" w:after="100" w:afterAutospacing="1" w:line="240" w:lineRule="auto"/>
        <w:rPr>
          <w:rFonts w:eastAsia="Times New Roman" w:cstheme="minorHAnsi"/>
          <w:color w:val="000000"/>
        </w:rPr>
      </w:pPr>
      <w:r>
        <w:rPr>
          <w:rFonts w:eastAsia="Times New Roman" w:cstheme="minorHAnsi"/>
          <w:color w:val="000000"/>
        </w:rPr>
        <w:t>The general direction of accounting and the CPA profession</w:t>
      </w:r>
    </w:p>
    <w:p w14:paraId="2526F6D2" w14:textId="48A0FEBB" w:rsidR="00FB2713" w:rsidRDefault="00CE5163" w:rsidP="00FB2713">
      <w:pPr>
        <w:spacing w:before="100" w:beforeAutospacing="1" w:after="100" w:afterAutospacing="1" w:line="240" w:lineRule="auto"/>
        <w:rPr>
          <w:rFonts w:eastAsia="Times New Roman" w:cstheme="minorHAnsi"/>
          <w:color w:val="000000"/>
        </w:rPr>
      </w:pPr>
      <w:r>
        <w:rPr>
          <w:rFonts w:eastAsia="Times New Roman" w:cstheme="minorHAnsi"/>
          <w:color w:val="000000"/>
        </w:rPr>
        <w:t>O</w:t>
      </w:r>
      <w:r w:rsidR="002C5C2B">
        <w:rPr>
          <w:rFonts w:eastAsia="Times New Roman" w:cstheme="minorHAnsi"/>
          <w:color w:val="000000"/>
        </w:rPr>
        <w:t xml:space="preserve">n </w:t>
      </w:r>
      <w:r>
        <w:rPr>
          <w:rFonts w:eastAsia="Times New Roman" w:cstheme="minorHAnsi"/>
          <w:b/>
          <w:bCs/>
          <w:color w:val="000000"/>
        </w:rPr>
        <w:t>Oct</w:t>
      </w:r>
      <w:r w:rsidR="002C5C2B">
        <w:rPr>
          <w:rFonts w:eastAsia="Times New Roman" w:cstheme="minorHAnsi"/>
          <w:b/>
          <w:bCs/>
          <w:color w:val="000000"/>
        </w:rPr>
        <w:t xml:space="preserve">. </w:t>
      </w:r>
      <w:r>
        <w:rPr>
          <w:rFonts w:eastAsia="Times New Roman" w:cstheme="minorHAnsi"/>
          <w:b/>
          <w:bCs/>
          <w:color w:val="000000"/>
        </w:rPr>
        <w:t>24</w:t>
      </w:r>
      <w:r w:rsidR="002C5C2B">
        <w:rPr>
          <w:rFonts w:eastAsia="Times New Roman" w:cstheme="minorHAnsi"/>
          <w:color w:val="000000"/>
        </w:rPr>
        <w:t xml:space="preserve">, SCORE will offer </w:t>
      </w:r>
      <w:r>
        <w:rPr>
          <w:rFonts w:eastAsia="Times New Roman" w:cstheme="minorHAnsi"/>
          <w:color w:val="000000"/>
        </w:rPr>
        <w:t>“</w:t>
      </w:r>
      <w:hyperlink r:id="rId8" w:history="1">
        <w:r w:rsidRPr="00CE5163">
          <w:rPr>
            <w:rStyle w:val="Hyperlink"/>
            <w:rFonts w:eastAsia="Times New Roman" w:cstheme="minorHAnsi"/>
          </w:rPr>
          <w:t>Payroll for a Start-Up Entity</w:t>
        </w:r>
      </w:hyperlink>
      <w:r>
        <w:rPr>
          <w:rFonts w:eastAsia="Times New Roman" w:cstheme="minorHAnsi"/>
          <w:color w:val="000000"/>
        </w:rPr>
        <w:t>.”</w:t>
      </w:r>
      <w:r w:rsidR="00FB2713">
        <w:rPr>
          <w:rFonts w:eastAsia="Times New Roman" w:cstheme="minorHAnsi"/>
          <w:color w:val="000000"/>
        </w:rPr>
        <w:t xml:space="preserve"> Steve Sabel, senior account relationship manager for The Payroll Factory, will shed light on the essentials of payroll for new and upcoming businesses. </w:t>
      </w:r>
    </w:p>
    <w:p w14:paraId="57AAFF64" w14:textId="4FCCE4A1" w:rsidR="00FB2713" w:rsidRDefault="00FB2713" w:rsidP="00FB2713">
      <w:p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Some of his </w:t>
      </w:r>
      <w:r w:rsidR="00F87942">
        <w:rPr>
          <w:rFonts w:eastAsia="Times New Roman" w:cstheme="minorHAnsi"/>
          <w:color w:val="000000"/>
        </w:rPr>
        <w:t xml:space="preserve">key </w:t>
      </w:r>
      <w:r>
        <w:rPr>
          <w:rFonts w:eastAsia="Times New Roman" w:cstheme="minorHAnsi"/>
          <w:color w:val="000000"/>
        </w:rPr>
        <w:t>takeaways include:</w:t>
      </w:r>
    </w:p>
    <w:p w14:paraId="30B20C31" w14:textId="682115C6" w:rsidR="00FB2713" w:rsidRDefault="00FB2713" w:rsidP="00FB2713">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A </w:t>
      </w:r>
      <w:r w:rsidR="00F87942">
        <w:rPr>
          <w:rFonts w:eastAsia="Times New Roman" w:cstheme="minorHAnsi"/>
          <w:color w:val="000000"/>
        </w:rPr>
        <w:t xml:space="preserve">step-by-step </w:t>
      </w:r>
      <w:r>
        <w:rPr>
          <w:rFonts w:eastAsia="Times New Roman" w:cstheme="minorHAnsi"/>
          <w:color w:val="000000"/>
        </w:rPr>
        <w:t xml:space="preserve">guide to securing </w:t>
      </w:r>
      <w:r w:rsidR="00F87942">
        <w:rPr>
          <w:rFonts w:eastAsia="Times New Roman" w:cstheme="minorHAnsi"/>
          <w:color w:val="000000"/>
        </w:rPr>
        <w:t>a</w:t>
      </w:r>
      <w:r>
        <w:rPr>
          <w:rFonts w:eastAsia="Times New Roman" w:cstheme="minorHAnsi"/>
          <w:color w:val="000000"/>
        </w:rPr>
        <w:t xml:space="preserve"> payroll tax ID number </w:t>
      </w:r>
    </w:p>
    <w:p w14:paraId="11A3B498" w14:textId="75BBFC75" w:rsidR="00FB2713" w:rsidRDefault="00FB2713" w:rsidP="00FB2713">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 xml:space="preserve">How to navigate the maze of insurance requirements for payroll </w:t>
      </w:r>
    </w:p>
    <w:p w14:paraId="375FA02E" w14:textId="270A13A9" w:rsidR="00FB2713" w:rsidRPr="00FB2713" w:rsidRDefault="00FB2713" w:rsidP="00FB2713">
      <w:pPr>
        <w:pStyle w:val="ListParagraph"/>
        <w:numPr>
          <w:ilvl w:val="0"/>
          <w:numId w:val="10"/>
        </w:numPr>
        <w:spacing w:before="100" w:beforeAutospacing="1" w:after="100" w:afterAutospacing="1" w:line="240" w:lineRule="auto"/>
        <w:rPr>
          <w:rFonts w:eastAsia="Times New Roman" w:cstheme="minorHAnsi"/>
          <w:color w:val="000000"/>
        </w:rPr>
      </w:pPr>
      <w:r>
        <w:rPr>
          <w:rFonts w:eastAsia="Times New Roman" w:cstheme="minorHAnsi"/>
          <w:color w:val="000000"/>
        </w:rPr>
        <w:t>Highlights of the pros and cons of different payroll methods, from processors to packages</w:t>
      </w:r>
    </w:p>
    <w:p w14:paraId="57E13B8D" w14:textId="77777777" w:rsidR="002C5C2B" w:rsidRPr="00447D01" w:rsidRDefault="002C5C2B" w:rsidP="002C5C2B">
      <w:pPr>
        <w:spacing w:before="100" w:beforeAutospacing="1" w:after="100" w:afterAutospacing="1" w:line="240" w:lineRule="auto"/>
        <w:rPr>
          <w:b/>
          <w:bCs/>
        </w:rPr>
      </w:pPr>
      <w:r w:rsidRPr="00447D01">
        <w:rPr>
          <w:b/>
          <w:bCs/>
        </w:rPr>
        <w:t>To learn more or register</w:t>
      </w:r>
    </w:p>
    <w:p w14:paraId="76B6784C" w14:textId="3CEA01D2" w:rsidR="002C5C2B" w:rsidRPr="007C671F" w:rsidRDefault="00CE5163" w:rsidP="002C5C2B">
      <w:pPr>
        <w:rPr>
          <w:rFonts w:cstheme="minorHAnsi"/>
        </w:rPr>
      </w:pPr>
      <w:r>
        <w:rPr>
          <w:rFonts w:cstheme="minorHAnsi"/>
        </w:rPr>
        <w:t>A</w:t>
      </w:r>
      <w:r w:rsidR="002C5C2B">
        <w:rPr>
          <w:rFonts w:cstheme="minorHAnsi"/>
        </w:rPr>
        <w:t xml:space="preserve">ll </w:t>
      </w:r>
      <w:r>
        <w:rPr>
          <w:rFonts w:cstheme="minorHAnsi"/>
        </w:rPr>
        <w:t>webinars</w:t>
      </w:r>
      <w:r w:rsidR="002C5C2B">
        <w:rPr>
          <w:rFonts w:cstheme="minorHAnsi"/>
        </w:rPr>
        <w:t xml:space="preserve"> </w:t>
      </w:r>
      <w:r>
        <w:rPr>
          <w:rFonts w:cstheme="minorHAnsi"/>
        </w:rPr>
        <w:t xml:space="preserve">will be held from 11:30 a.m. to 1 p.m. and </w:t>
      </w:r>
      <w:r w:rsidR="002C5C2B">
        <w:rPr>
          <w:rFonts w:cstheme="minorHAnsi"/>
        </w:rPr>
        <w:t xml:space="preserve">are </w:t>
      </w:r>
      <w:r>
        <w:rPr>
          <w:rFonts w:cstheme="minorHAnsi"/>
        </w:rPr>
        <w:t xml:space="preserve">offered </w:t>
      </w:r>
      <w:r w:rsidR="002C5C2B">
        <w:rPr>
          <w:rFonts w:cstheme="minorHAnsi"/>
        </w:rPr>
        <w:t xml:space="preserve">free of charge. </w:t>
      </w:r>
      <w:r w:rsidR="002C5C2B" w:rsidRPr="007C671F">
        <w:rPr>
          <w:rFonts w:cstheme="minorHAnsi"/>
        </w:rPr>
        <w:t>For more information or to register, please visit</w:t>
      </w:r>
      <w:r w:rsidR="002C5C2B" w:rsidRPr="00C459F3">
        <w:t xml:space="preserve"> </w:t>
      </w:r>
      <w:hyperlink r:id="rId9" w:history="1">
        <w:r w:rsidR="002C5C2B" w:rsidRPr="00891895">
          <w:rPr>
            <w:rStyle w:val="Hyperlink"/>
            <w:rFonts w:cstheme="minorHAnsi"/>
          </w:rPr>
          <w:t>https://www.score.org/buckscounty</w:t>
        </w:r>
      </w:hyperlink>
      <w:r w:rsidR="002C5C2B">
        <w:rPr>
          <w:rFonts w:cstheme="minorHAnsi"/>
        </w:rPr>
        <w:t xml:space="preserve">. </w:t>
      </w:r>
    </w:p>
    <w:p w14:paraId="23F31FA9" w14:textId="584D49AF" w:rsidR="00226C13" w:rsidRDefault="002C5C2B" w:rsidP="00F87942">
      <w:pPr>
        <w:pStyle w:val="paragraph"/>
        <w:spacing w:before="0" w:after="0"/>
      </w:pPr>
      <w:r w:rsidRPr="00AE72E1">
        <w:rPr>
          <w:rStyle w:val="None"/>
          <w:rFonts w:asciiTheme="minorHAnsi" w:hAnsiTheme="minorHAnsi" w:cstheme="minorHAnsi"/>
          <w:b/>
          <w:bCs/>
          <w:sz w:val="22"/>
          <w:szCs w:val="22"/>
        </w:rPr>
        <w:lastRenderedPageBreak/>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sectPr w:rsidR="00226C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855BB"/>
    <w:multiLevelType w:val="multilevel"/>
    <w:tmpl w:val="BD9E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6BE48BC"/>
    <w:multiLevelType w:val="hybridMultilevel"/>
    <w:tmpl w:val="1D824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50176B"/>
    <w:multiLevelType w:val="hybridMultilevel"/>
    <w:tmpl w:val="55921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CD5AD1"/>
    <w:multiLevelType w:val="multilevel"/>
    <w:tmpl w:val="BD9E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10B59B9"/>
    <w:multiLevelType w:val="multilevel"/>
    <w:tmpl w:val="BD9E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9636A73"/>
    <w:multiLevelType w:val="multilevel"/>
    <w:tmpl w:val="FF54E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950E37"/>
    <w:multiLevelType w:val="hybridMultilevel"/>
    <w:tmpl w:val="0010A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72331C5"/>
    <w:multiLevelType w:val="multilevel"/>
    <w:tmpl w:val="BD9E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5DA2288"/>
    <w:multiLevelType w:val="hybridMultilevel"/>
    <w:tmpl w:val="D08C2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6457D44"/>
    <w:multiLevelType w:val="multilevel"/>
    <w:tmpl w:val="BD9E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25745125">
    <w:abstractNumId w:val="2"/>
  </w:num>
  <w:num w:numId="2" w16cid:durableId="792598361">
    <w:abstractNumId w:val="1"/>
  </w:num>
  <w:num w:numId="3" w16cid:durableId="1566454299">
    <w:abstractNumId w:val="8"/>
  </w:num>
  <w:num w:numId="4" w16cid:durableId="2061198862">
    <w:abstractNumId w:val="6"/>
  </w:num>
  <w:num w:numId="5" w16cid:durableId="338116209">
    <w:abstractNumId w:val="3"/>
  </w:num>
  <w:num w:numId="6" w16cid:durableId="1514681802">
    <w:abstractNumId w:val="4"/>
  </w:num>
  <w:num w:numId="7" w16cid:durableId="1039427764">
    <w:abstractNumId w:val="5"/>
  </w:num>
  <w:num w:numId="8" w16cid:durableId="117722163">
    <w:abstractNumId w:val="9"/>
  </w:num>
  <w:num w:numId="9" w16cid:durableId="206571541">
    <w:abstractNumId w:val="0"/>
  </w:num>
  <w:num w:numId="10" w16cid:durableId="15126488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5C2B"/>
    <w:rsid w:val="00145BA4"/>
    <w:rsid w:val="00226C13"/>
    <w:rsid w:val="002C5C2B"/>
    <w:rsid w:val="00347D62"/>
    <w:rsid w:val="007B2649"/>
    <w:rsid w:val="00925B48"/>
    <w:rsid w:val="00CE5163"/>
    <w:rsid w:val="00E04854"/>
    <w:rsid w:val="00E85BA7"/>
    <w:rsid w:val="00F87942"/>
    <w:rsid w:val="00FB27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289D0"/>
  <w15:chartTrackingRefBased/>
  <w15:docId w15:val="{7E2BD5DE-F66D-42EE-9EF6-05880F276E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5C2B"/>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C5C2B"/>
    <w:rPr>
      <w:color w:val="0563C1" w:themeColor="hyperlink"/>
      <w:u w:val="single"/>
    </w:rPr>
  </w:style>
  <w:style w:type="paragraph" w:customStyle="1" w:styleId="paragraph">
    <w:name w:val="paragraph"/>
    <w:basedOn w:val="Normal"/>
    <w:rsid w:val="002C5C2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ne">
    <w:name w:val="None"/>
    <w:rsid w:val="002C5C2B"/>
  </w:style>
  <w:style w:type="character" w:customStyle="1" w:styleId="normaltextrun">
    <w:name w:val="normaltextrun"/>
    <w:basedOn w:val="DefaultParagraphFont"/>
    <w:rsid w:val="002C5C2B"/>
  </w:style>
  <w:style w:type="character" w:customStyle="1" w:styleId="eop">
    <w:name w:val="eop"/>
    <w:basedOn w:val="DefaultParagraphFont"/>
    <w:rsid w:val="002C5C2B"/>
  </w:style>
  <w:style w:type="paragraph" w:styleId="ListParagraph">
    <w:name w:val="List Paragraph"/>
    <w:basedOn w:val="Normal"/>
    <w:uiPriority w:val="34"/>
    <w:qFormat/>
    <w:rsid w:val="002C5C2B"/>
    <w:pPr>
      <w:ind w:left="720"/>
      <w:contextualSpacing/>
    </w:pPr>
  </w:style>
  <w:style w:type="character" w:styleId="UnresolvedMention">
    <w:name w:val="Unresolved Mention"/>
    <w:basedOn w:val="DefaultParagraphFont"/>
    <w:uiPriority w:val="99"/>
    <w:semiHidden/>
    <w:unhideWhenUsed/>
    <w:rsid w:val="002C5C2B"/>
    <w:rPr>
      <w:color w:val="605E5C"/>
      <w:shd w:val="clear" w:color="auto" w:fill="E1DFDD"/>
    </w:rPr>
  </w:style>
  <w:style w:type="character" w:styleId="Emphasis">
    <w:name w:val="Emphasis"/>
    <w:basedOn w:val="DefaultParagraphFont"/>
    <w:uiPriority w:val="20"/>
    <w:qFormat/>
    <w:rsid w:val="002C5C2B"/>
    <w:rPr>
      <w:i/>
      <w:iCs/>
    </w:rPr>
  </w:style>
  <w:style w:type="paragraph" w:styleId="NormalWeb">
    <w:name w:val="Normal (Web)"/>
    <w:basedOn w:val="Normal"/>
    <w:uiPriority w:val="99"/>
    <w:semiHidden/>
    <w:unhideWhenUsed/>
    <w:rsid w:val="002C5C2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C5C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4687">
      <w:bodyDiv w:val="1"/>
      <w:marLeft w:val="0"/>
      <w:marRight w:val="0"/>
      <w:marTop w:val="0"/>
      <w:marBottom w:val="0"/>
      <w:divBdr>
        <w:top w:val="none" w:sz="0" w:space="0" w:color="auto"/>
        <w:left w:val="none" w:sz="0" w:space="0" w:color="auto"/>
        <w:bottom w:val="none" w:sz="0" w:space="0" w:color="auto"/>
        <w:right w:val="none" w:sz="0" w:space="0" w:color="auto"/>
      </w:divBdr>
    </w:div>
    <w:div w:id="233392832">
      <w:bodyDiv w:val="1"/>
      <w:marLeft w:val="0"/>
      <w:marRight w:val="0"/>
      <w:marTop w:val="0"/>
      <w:marBottom w:val="0"/>
      <w:divBdr>
        <w:top w:val="none" w:sz="0" w:space="0" w:color="auto"/>
        <w:left w:val="none" w:sz="0" w:space="0" w:color="auto"/>
        <w:bottom w:val="none" w:sz="0" w:space="0" w:color="auto"/>
        <w:right w:val="none" w:sz="0" w:space="0" w:color="auto"/>
      </w:divBdr>
    </w:div>
    <w:div w:id="515778010">
      <w:bodyDiv w:val="1"/>
      <w:marLeft w:val="0"/>
      <w:marRight w:val="0"/>
      <w:marTop w:val="0"/>
      <w:marBottom w:val="0"/>
      <w:divBdr>
        <w:top w:val="none" w:sz="0" w:space="0" w:color="auto"/>
        <w:left w:val="none" w:sz="0" w:space="0" w:color="auto"/>
        <w:bottom w:val="none" w:sz="0" w:space="0" w:color="auto"/>
        <w:right w:val="none" w:sz="0" w:space="0" w:color="auto"/>
      </w:divBdr>
    </w:div>
    <w:div w:id="1217929320">
      <w:bodyDiv w:val="1"/>
      <w:marLeft w:val="0"/>
      <w:marRight w:val="0"/>
      <w:marTop w:val="0"/>
      <w:marBottom w:val="0"/>
      <w:divBdr>
        <w:top w:val="none" w:sz="0" w:space="0" w:color="auto"/>
        <w:left w:val="none" w:sz="0" w:space="0" w:color="auto"/>
        <w:bottom w:val="none" w:sz="0" w:space="0" w:color="auto"/>
        <w:right w:val="none" w:sz="0" w:space="0" w:color="auto"/>
      </w:divBdr>
      <w:divsChild>
        <w:div w:id="1388071283">
          <w:marLeft w:val="0"/>
          <w:marRight w:val="0"/>
          <w:marTop w:val="0"/>
          <w:marBottom w:val="0"/>
          <w:divBdr>
            <w:top w:val="single" w:sz="2" w:space="0" w:color="auto"/>
            <w:left w:val="single" w:sz="2" w:space="0" w:color="auto"/>
            <w:bottom w:val="single" w:sz="2" w:space="0" w:color="auto"/>
            <w:right w:val="single" w:sz="2" w:space="0" w:color="auto"/>
          </w:divBdr>
          <w:divsChild>
            <w:div w:id="1043212727">
              <w:marLeft w:val="0"/>
              <w:marRight w:val="0"/>
              <w:marTop w:val="0"/>
              <w:marBottom w:val="0"/>
              <w:divBdr>
                <w:top w:val="single" w:sz="2" w:space="0" w:color="auto"/>
                <w:left w:val="single" w:sz="2" w:space="0" w:color="auto"/>
                <w:bottom w:val="single" w:sz="2" w:space="0" w:color="auto"/>
                <w:right w:val="single" w:sz="2" w:space="0" w:color="auto"/>
              </w:divBdr>
              <w:divsChild>
                <w:div w:id="31657950">
                  <w:marLeft w:val="0"/>
                  <w:marRight w:val="0"/>
                  <w:marTop w:val="0"/>
                  <w:marBottom w:val="0"/>
                  <w:divBdr>
                    <w:top w:val="none" w:sz="0" w:space="0" w:color="auto"/>
                    <w:left w:val="none" w:sz="0" w:space="0" w:color="auto"/>
                    <w:bottom w:val="none" w:sz="0" w:space="0" w:color="auto"/>
                    <w:right w:val="none" w:sz="0" w:space="0" w:color="auto"/>
                  </w:divBdr>
                  <w:divsChild>
                    <w:div w:id="42100973">
                      <w:marLeft w:val="0"/>
                      <w:marRight w:val="0"/>
                      <w:marTop w:val="0"/>
                      <w:marBottom w:val="0"/>
                      <w:divBdr>
                        <w:top w:val="single" w:sz="2" w:space="0" w:color="auto"/>
                        <w:left w:val="single" w:sz="2" w:space="0" w:color="auto"/>
                        <w:bottom w:val="single" w:sz="2" w:space="0" w:color="auto"/>
                        <w:right w:val="single" w:sz="2" w:space="0" w:color="auto"/>
                      </w:divBdr>
                      <w:divsChild>
                        <w:div w:id="1095637864">
                          <w:marLeft w:val="0"/>
                          <w:marRight w:val="0"/>
                          <w:marTop w:val="0"/>
                          <w:marBottom w:val="0"/>
                          <w:divBdr>
                            <w:top w:val="single" w:sz="2" w:space="0" w:color="auto"/>
                            <w:left w:val="single" w:sz="2" w:space="0" w:color="auto"/>
                            <w:bottom w:val="single" w:sz="2" w:space="0" w:color="auto"/>
                            <w:right w:val="single" w:sz="2" w:space="0" w:color="auto"/>
                          </w:divBdr>
                          <w:divsChild>
                            <w:div w:id="86175113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58423955">
                  <w:marLeft w:val="0"/>
                  <w:marRight w:val="0"/>
                  <w:marTop w:val="0"/>
                  <w:marBottom w:val="0"/>
                  <w:divBdr>
                    <w:top w:val="none" w:sz="0" w:space="0" w:color="auto"/>
                    <w:left w:val="none" w:sz="0" w:space="0" w:color="auto"/>
                    <w:bottom w:val="none" w:sz="0" w:space="0" w:color="auto"/>
                    <w:right w:val="none" w:sz="0" w:space="0" w:color="auto"/>
                  </w:divBdr>
                  <w:divsChild>
                    <w:div w:id="428935506">
                      <w:marLeft w:val="0"/>
                      <w:marRight w:val="0"/>
                      <w:marTop w:val="0"/>
                      <w:marBottom w:val="0"/>
                      <w:divBdr>
                        <w:top w:val="none" w:sz="0" w:space="0" w:color="auto"/>
                        <w:left w:val="none" w:sz="0" w:space="0" w:color="auto"/>
                        <w:bottom w:val="none" w:sz="0" w:space="0" w:color="auto"/>
                        <w:right w:val="none" w:sz="0" w:space="0" w:color="auto"/>
                      </w:divBdr>
                      <w:divsChild>
                        <w:div w:id="1075055998">
                          <w:marLeft w:val="0"/>
                          <w:marRight w:val="0"/>
                          <w:marTop w:val="0"/>
                          <w:marBottom w:val="0"/>
                          <w:divBdr>
                            <w:top w:val="none" w:sz="0" w:space="0" w:color="auto"/>
                            <w:left w:val="none" w:sz="0" w:space="0" w:color="auto"/>
                            <w:bottom w:val="none" w:sz="0" w:space="0" w:color="auto"/>
                            <w:right w:val="none" w:sz="0" w:space="0" w:color="auto"/>
                          </w:divBdr>
                          <w:divsChild>
                            <w:div w:id="1158423649">
                              <w:marLeft w:val="0"/>
                              <w:marRight w:val="0"/>
                              <w:marTop w:val="0"/>
                              <w:marBottom w:val="0"/>
                              <w:divBdr>
                                <w:top w:val="none" w:sz="0" w:space="0" w:color="auto"/>
                                <w:left w:val="none" w:sz="0" w:space="0" w:color="auto"/>
                                <w:bottom w:val="none" w:sz="0" w:space="0" w:color="auto"/>
                                <w:right w:val="none" w:sz="0" w:space="0" w:color="auto"/>
                              </w:divBdr>
                            </w:div>
                          </w:divsChild>
                        </w:div>
                        <w:div w:id="24727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re.org/buckscounty/event/payroll-a-start-entity" TargetMode="External"/><Relationship Id="rId3" Type="http://schemas.openxmlformats.org/officeDocument/2006/relationships/settings" Target="settings.xml"/><Relationship Id="rId7" Type="http://schemas.openxmlformats.org/officeDocument/2006/relationships/hyperlink" Target="https://www.score.org/buckscounty/event/what-accounting-services-should-accountant-provide-a-small-business-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core.org/buckscounty/event/website-planning-101-take-your-first-step-website-success-0" TargetMode="External"/><Relationship Id="rId11" Type="http://schemas.openxmlformats.org/officeDocument/2006/relationships/theme" Target="theme/theme1.xml"/><Relationship Id="rId5" Type="http://schemas.openxmlformats.org/officeDocument/2006/relationships/hyperlink" Target="mailto:katalinascommunications@gmail.com"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core.org/buckscoun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Pages>
  <Words>452</Words>
  <Characters>2578</Characters>
  <Application>Microsoft Office Word</Application>
  <DocSecurity>0</DocSecurity>
  <Lines>21</Lines>
  <Paragraphs>6</Paragraphs>
  <ScaleCrop>false</ScaleCrop>
  <Company/>
  <LinksUpToDate>false</LinksUpToDate>
  <CharactersWithSpaces>3024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Theresa Katalinas</dc:creator>
  <cp:keywords/>
  <dc:description/>
  <cp:lastModifiedBy>Theresa Katalinas</cp:lastModifiedBy>
  <cp:revision>9</cp:revision>
  <dcterms:created xsi:type="dcterms:W3CDTF">2023-09-20T14:15:00Z</dcterms:created>
  <dcterms:modified xsi:type="dcterms:W3CDTF">2023-09-20T14:41:00Z</dcterms:modified>
</cp:coreProperties>
</file>